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71E88" w14:textId="132FED0B" w:rsidR="00075FDC" w:rsidRPr="007604F2" w:rsidRDefault="00075FDC" w:rsidP="00075FD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Pr="00C844BE">
        <w:rPr>
          <w:rFonts w:ascii="Arial" w:hAnsi="Arial" w:cs="Arial"/>
          <w:b/>
          <w:bCs/>
          <w:noProof/>
          <w:sz w:val="24"/>
          <w:szCs w:val="24"/>
        </w:rPr>
        <w:tab/>
      </w:r>
      <w:r w:rsidR="00F52EE3" w:rsidRPr="00F52EE3">
        <w:rPr>
          <w:rFonts w:ascii="Arial" w:hAnsi="Arial" w:cs="Arial"/>
          <w:b/>
          <w:bCs/>
          <w:noProof/>
          <w:sz w:val="24"/>
          <w:szCs w:val="24"/>
        </w:rPr>
        <w:t>R1-1708942</w:t>
      </w:r>
    </w:p>
    <w:p w14:paraId="6B7B0FEF" w14:textId="77777777" w:rsidR="00075FDC" w:rsidRPr="007604F2" w:rsidRDefault="00075FDC" w:rsidP="00075FDC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Hangzhou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China</w:t>
      </w:r>
      <w:r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15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4980ABF6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941D99">
        <w:rPr>
          <w:sz w:val="22"/>
          <w:szCs w:val="22"/>
          <w:lang w:val="en-US"/>
        </w:rPr>
        <w:t>Radio resource pool sharing between mode 3 and mode 4 UEs</w:t>
      </w:r>
    </w:p>
    <w:p w14:paraId="35A90F35" w14:textId="24DDFA16" w:rsidR="00005DBD" w:rsidRPr="00375071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375071">
        <w:rPr>
          <w:sz w:val="22"/>
          <w:szCs w:val="22"/>
          <w:lang w:val="en-US"/>
        </w:rPr>
        <w:t>Agenda Item:</w:t>
      </w:r>
      <w:r w:rsidRPr="00375071">
        <w:rPr>
          <w:sz w:val="22"/>
          <w:szCs w:val="22"/>
          <w:lang w:val="en-US"/>
        </w:rPr>
        <w:tab/>
      </w:r>
      <w:r w:rsidR="00075FDC">
        <w:rPr>
          <w:sz w:val="22"/>
          <w:szCs w:val="22"/>
          <w:lang w:val="en-US"/>
        </w:rPr>
        <w:t>6</w:t>
      </w:r>
      <w:r w:rsidR="00C86FBB" w:rsidRPr="00375071">
        <w:rPr>
          <w:sz w:val="22"/>
          <w:szCs w:val="22"/>
          <w:lang w:val="en-US"/>
        </w:rPr>
        <w:t>.2.3.1.</w:t>
      </w:r>
      <w:r w:rsidR="00075FDC">
        <w:rPr>
          <w:sz w:val="22"/>
          <w:szCs w:val="22"/>
          <w:lang w:val="en-US"/>
        </w:rPr>
        <w:t>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60BF41A9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15261ADD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>item d)</w:t>
      </w:r>
      <w:r w:rsidRPr="003810E1">
        <w:rPr>
          <w:sz w:val="20"/>
          <w:szCs w:val="20"/>
        </w:rPr>
        <w:t>.</w:t>
      </w:r>
      <w:r w:rsidR="00941D99">
        <w:rPr>
          <w:sz w:val="20"/>
          <w:szCs w:val="20"/>
        </w:rPr>
        <w:t xml:space="preserve"> In companion papers</w:t>
      </w:r>
      <w:r w:rsidR="00920C55">
        <w:rPr>
          <w:sz w:val="20"/>
          <w:szCs w:val="20"/>
        </w:rPr>
        <w:t xml:space="preserve">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_Ref462922309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625DD6">
        <w:rPr>
          <w:sz w:val="20"/>
          <w:szCs w:val="20"/>
        </w:rPr>
        <w:t>[1]</w:t>
      </w:r>
      <w:r w:rsidR="00920C55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,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_Ref477894915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625DD6">
        <w:rPr>
          <w:sz w:val="20"/>
          <w:szCs w:val="20"/>
        </w:rPr>
        <w:t>[2]</w:t>
      </w:r>
      <w:r w:rsidR="00920C55">
        <w:rPr>
          <w:sz w:val="20"/>
          <w:szCs w:val="20"/>
        </w:rPr>
        <w:fldChar w:fldCharType="end"/>
      </w:r>
      <w:r w:rsidR="00920C55">
        <w:rPr>
          <w:sz w:val="20"/>
          <w:szCs w:val="20"/>
        </w:rPr>
        <w:t xml:space="preserve">,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_Ref477894935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625DD6">
        <w:rPr>
          <w:sz w:val="20"/>
          <w:szCs w:val="20"/>
        </w:rPr>
        <w:t>[3]</w:t>
      </w:r>
      <w:r w:rsidR="00920C55">
        <w:rPr>
          <w:sz w:val="20"/>
          <w:szCs w:val="20"/>
        </w:rPr>
        <w:fldChar w:fldCharType="end"/>
      </w:r>
      <w:r w:rsidR="00920C55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we discuss a), b), c), respectively.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 xml:space="preserve">ransmission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76A61CE2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specifies</w:t>
      </w:r>
      <w:r>
        <w:rPr>
          <w:sz w:val="20"/>
          <w:szCs w:val="20"/>
          <w:lang w:val="en-GB"/>
        </w:rPr>
        <w:t xml:space="preserve"> two modes of sidelink transmissions, known as Sidelink Mode 3 and Mode 4.</w:t>
      </w:r>
    </w:p>
    <w:p w14:paraId="223CE5CD" w14:textId="2E25F03B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>
        <w:rPr>
          <w:sz w:val="20"/>
          <w:szCs w:val="20"/>
          <w:lang w:val="en-GB"/>
        </w:rPr>
        <w:t xml:space="preserve">: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will incorporate the DCI contents into its SCI (SCI format 1) and transmit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007DD48A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mode: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497914B6" w14:textId="3D0668E1" w:rsidR="00DB38C7" w:rsidRDefault="00DB38C7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a result of the above design, there are two options for resource pool allocation for V2X: in the first option the network configures separate </w:t>
      </w:r>
      <w:r w:rsidR="006B256D">
        <w:rPr>
          <w:sz w:val="20"/>
          <w:szCs w:val="20"/>
        </w:rPr>
        <w:t xml:space="preserve">(non-overlapping) </w:t>
      </w:r>
      <w:r>
        <w:rPr>
          <w:sz w:val="20"/>
          <w:szCs w:val="20"/>
        </w:rPr>
        <w:t xml:space="preserve">resource pools for Mode 3 and Mode 4, and in the second option </w:t>
      </w:r>
      <w:r w:rsidR="00F44560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resource pools of the </w:t>
      </w:r>
      <w:r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Pr="0093695D">
        <w:rPr>
          <w:sz w:val="20"/>
          <w:szCs w:val="20"/>
        </w:rPr>
        <w:t xml:space="preserve"> at least partially overlap</w:t>
      </w:r>
      <w:r>
        <w:rPr>
          <w:sz w:val="20"/>
          <w:szCs w:val="20"/>
        </w:rPr>
        <w:t xml:space="preserve">. </w:t>
      </w:r>
      <w:r w:rsidR="00F44560">
        <w:rPr>
          <w:sz w:val="20"/>
          <w:szCs w:val="20"/>
        </w:rPr>
        <w:t xml:space="preserve">The first option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 w:rsidR="007819F8">
        <w:rPr>
          <w:sz w:val="20"/>
          <w:szCs w:val="20"/>
        </w:rPr>
        <w:t>The second option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</w:p>
    <w:p w14:paraId="5A023736" w14:textId="48EDFCFA" w:rsidR="007819F8" w:rsidRDefault="008B5ABD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>optimized mechanism that allows an efficient coexistence between mode-3 and mode-4 in the same set of resources</w:t>
      </w:r>
      <w:r>
        <w:rPr>
          <w:sz w:val="20"/>
          <w:szCs w:val="20"/>
        </w:rPr>
        <w:t xml:space="preserve"> Mode 3 UEs and Mode 4 UEs to share the same set of resources. </w:t>
      </w:r>
    </w:p>
    <w:p w14:paraId="79E01E13" w14:textId="4C3CF349" w:rsidR="007819F8" w:rsidRPr="003810E1" w:rsidRDefault="007819F8" w:rsidP="007819F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 w:rsidR="00AB34B6"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25EEBB23" w14:textId="6D0EE413" w:rsidR="007819F8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It is desirable that Mode 3 UEs and Mode 4 UEs can </w:t>
      </w:r>
      <w:r w:rsidR="00695C60">
        <w:rPr>
          <w:b/>
          <w:i/>
          <w:sz w:val="20"/>
          <w:szCs w:val="20"/>
        </w:rPr>
        <w:t xml:space="preserve">efficiently </w:t>
      </w:r>
      <w:r>
        <w:rPr>
          <w:b/>
          <w:i/>
          <w:sz w:val="20"/>
          <w:szCs w:val="20"/>
        </w:rPr>
        <w:t>share the same resource pool.</w:t>
      </w:r>
    </w:p>
    <w:p w14:paraId="13E2ABA9" w14:textId="594E02D2" w:rsidR="007819F8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There is no </w:t>
      </w:r>
      <w:r w:rsidR="0061005E">
        <w:rPr>
          <w:b/>
          <w:i/>
          <w:sz w:val="20"/>
          <w:szCs w:val="20"/>
        </w:rPr>
        <w:t xml:space="preserve">specific </w:t>
      </w:r>
      <w:r>
        <w:rPr>
          <w:b/>
          <w:i/>
          <w:sz w:val="20"/>
          <w:szCs w:val="20"/>
        </w:rPr>
        <w:t xml:space="preserve">existing mechanism supporting efficient coexistence of </w:t>
      </w:r>
      <w:r w:rsidR="00DB5E37">
        <w:rPr>
          <w:b/>
          <w:i/>
          <w:sz w:val="20"/>
          <w:szCs w:val="20"/>
        </w:rPr>
        <w:t>M</w:t>
      </w:r>
      <w:r>
        <w:rPr>
          <w:b/>
          <w:i/>
          <w:sz w:val="20"/>
          <w:szCs w:val="20"/>
        </w:rPr>
        <w:t xml:space="preserve">ode 3 UEs and </w:t>
      </w:r>
      <w:r w:rsidR="00DB5E37">
        <w:rPr>
          <w:b/>
          <w:i/>
          <w:sz w:val="20"/>
          <w:szCs w:val="20"/>
        </w:rPr>
        <w:t xml:space="preserve">Mode </w:t>
      </w:r>
      <w:r>
        <w:rPr>
          <w:b/>
          <w:i/>
          <w:sz w:val="20"/>
          <w:szCs w:val="20"/>
        </w:rPr>
        <w:t>4 UEs in the same resource pool</w:t>
      </w:r>
      <w:r w:rsidR="00AB34B6">
        <w:rPr>
          <w:b/>
          <w:i/>
          <w:sz w:val="20"/>
          <w:szCs w:val="20"/>
        </w:rPr>
        <w:t>.</w:t>
      </w:r>
    </w:p>
    <w:p w14:paraId="1DF2EBB4" w14:textId="77777777" w:rsidR="007819F8" w:rsidRDefault="007819F8" w:rsidP="00746558">
      <w:pPr>
        <w:pStyle w:val="BodyText"/>
        <w:spacing w:after="240"/>
        <w:jc w:val="both"/>
        <w:rPr>
          <w:sz w:val="20"/>
          <w:szCs w:val="20"/>
        </w:rPr>
      </w:pPr>
    </w:p>
    <w:p w14:paraId="778D54ED" w14:textId="1D999416" w:rsidR="007819F8" w:rsidRDefault="007819F8" w:rsidP="007819F8">
      <w:pPr>
        <w:pStyle w:val="Heading1"/>
      </w:pPr>
      <w:r>
        <w:lastRenderedPageBreak/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0CC4B61A" w14:textId="0F907076" w:rsidR="00BD20BF" w:rsidRPr="00BD20BF" w:rsidRDefault="00BD20BF" w:rsidP="00746558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 xml:space="preserve">format 1 </w:t>
      </w:r>
      <w:r w:rsidR="004B3EE2">
        <w:rPr>
          <w:sz w:val="20"/>
          <w:szCs w:val="20"/>
        </w:rPr>
        <w:t>is instrumental to</w:t>
      </w:r>
      <w:r>
        <w:rPr>
          <w:sz w:val="20"/>
          <w:szCs w:val="20"/>
        </w:rPr>
        <w:t xml:space="preserve"> the sensing protocol</w:t>
      </w:r>
      <w:r w:rsidR="000A1030">
        <w:rPr>
          <w:sz w:val="20"/>
          <w:szCs w:val="20"/>
        </w:rPr>
        <w:t xml:space="preserve">, which mainly targets traffic with </w:t>
      </w:r>
      <w:r w:rsidR="006B256D">
        <w:rPr>
          <w:sz w:val="20"/>
          <w:szCs w:val="20"/>
        </w:rPr>
        <w:t>semi-persistent scheduling (</w:t>
      </w:r>
      <w:r w:rsidR="000A1030">
        <w:rPr>
          <w:sz w:val="20"/>
          <w:szCs w:val="20"/>
        </w:rPr>
        <w:t>SPS</w:t>
      </w:r>
      <w:r w:rsidR="006B256D">
        <w:rPr>
          <w:sz w:val="20"/>
          <w:szCs w:val="20"/>
        </w:rPr>
        <w:t>)</w:t>
      </w:r>
      <w:r w:rsidR="000A1030">
        <w:rPr>
          <w:sz w:val="20"/>
          <w:szCs w:val="20"/>
        </w:rPr>
        <w:t xml:space="preserve"> characteristics such as the cooperative awareness messages (CAM)</w:t>
      </w:r>
      <w:r>
        <w:rPr>
          <w:sz w:val="20"/>
          <w:szCs w:val="20"/>
        </w:rPr>
        <w:t xml:space="preserve">. This field indicates that the UE reserves the resource blocks being used for the current transmission </w:t>
      </w:r>
      <w:r w:rsidR="006B256D"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resource availability 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As </w:t>
      </w:r>
      <w:r w:rsidR="009B7728">
        <w:rPr>
          <w:sz w:val="20"/>
          <w:szCs w:val="20"/>
        </w:rPr>
        <w:t>a</w:t>
      </w:r>
      <w:r w:rsidR="00614785">
        <w:rPr>
          <w:sz w:val="20"/>
          <w:szCs w:val="20"/>
        </w:rPr>
        <w:t xml:space="preserve"> result,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8B5ABD">
        <w:rPr>
          <w:sz w:val="20"/>
          <w:szCs w:val="20"/>
        </w:rPr>
        <w:t xml:space="preserve">will not be able to learn about </w:t>
      </w:r>
      <w:r w:rsidR="009B7728">
        <w:rPr>
          <w:sz w:val="20"/>
          <w:szCs w:val="20"/>
        </w:rPr>
        <w:t>M</w:t>
      </w:r>
      <w:r w:rsidR="008B5ABD">
        <w:rPr>
          <w:sz w:val="20"/>
          <w:szCs w:val="20"/>
        </w:rPr>
        <w:t xml:space="preserve">ode </w:t>
      </w:r>
      <w:r w:rsidR="009B7728">
        <w:rPr>
          <w:sz w:val="20"/>
          <w:szCs w:val="20"/>
        </w:rPr>
        <w:t xml:space="preserve">3 UEs intention </w:t>
      </w:r>
      <w:r w:rsidR="004B3EE2">
        <w:rPr>
          <w:sz w:val="20"/>
          <w:szCs w:val="20"/>
        </w:rPr>
        <w:t xml:space="preserve">if they </w:t>
      </w:r>
      <w:r w:rsidR="009B7728">
        <w:rPr>
          <w:sz w:val="20"/>
          <w:szCs w:val="20"/>
        </w:rPr>
        <w:t>share the</w:t>
      </w:r>
      <w:r w:rsidR="00614785">
        <w:rPr>
          <w:sz w:val="20"/>
          <w:szCs w:val="20"/>
        </w:rPr>
        <w:t xml:space="preserve"> same resource pool</w:t>
      </w:r>
      <w:r w:rsidR="004B3EE2">
        <w:rPr>
          <w:sz w:val="20"/>
          <w:szCs w:val="20"/>
        </w:rPr>
        <w:t>, leading to collisions and degraded performance of both Mode 3 and Mode 4 UEs.</w:t>
      </w:r>
    </w:p>
    <w:p w14:paraId="312B7576" w14:textId="65691E85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3205F3C" w14:textId="39F2657E" w:rsidR="003E7223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819F8">
        <w:rPr>
          <w:b/>
          <w:i/>
          <w:sz w:val="20"/>
          <w:szCs w:val="20"/>
        </w:rPr>
        <w:t xml:space="preserve">In Rel-14 </w:t>
      </w:r>
      <w:r w:rsidR="003E7223" w:rsidRPr="007819F8">
        <w:rPr>
          <w:b/>
          <w:i/>
          <w:sz w:val="20"/>
          <w:szCs w:val="20"/>
        </w:rPr>
        <w:t>Mode 3 UEs do not reserve resources for future transmission</w:t>
      </w:r>
      <w:r w:rsidR="0061005E">
        <w:rPr>
          <w:b/>
          <w:i/>
          <w:sz w:val="20"/>
          <w:szCs w:val="20"/>
        </w:rPr>
        <w:t>, even if they are using an SPS grant</w:t>
      </w:r>
      <w:r w:rsidR="007C19E4">
        <w:rPr>
          <w:b/>
          <w:i/>
          <w:sz w:val="20"/>
          <w:szCs w:val="20"/>
        </w:rPr>
        <w:t>.</w:t>
      </w:r>
    </w:p>
    <w:p w14:paraId="1D2B9A92" w14:textId="517B2023" w:rsidR="00A30D83" w:rsidRPr="003810E1" w:rsidRDefault="00A30D83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4067D704" w14:textId="27BB5693" w:rsidR="00A30D83" w:rsidRDefault="007825F9" w:rsidP="003810E1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Enabling resource reservation for mode 3 UEs</w:t>
      </w:r>
    </w:p>
    <w:p w14:paraId="58F512F4" w14:textId="342D3C2F" w:rsidR="007819F8" w:rsidRDefault="007819F8" w:rsidP="007819F8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Activate the resource reservation field in </w:t>
      </w:r>
      <w:r w:rsidR="00D757C1">
        <w:rPr>
          <w:b/>
          <w:i/>
          <w:sz w:val="20"/>
          <w:szCs w:val="20"/>
        </w:rPr>
        <w:t xml:space="preserve">the </w:t>
      </w:r>
      <w:r>
        <w:rPr>
          <w:b/>
          <w:i/>
          <w:sz w:val="20"/>
          <w:szCs w:val="20"/>
        </w:rPr>
        <w:t>SCI format 1 for Mode 3 UEs</w:t>
      </w:r>
      <w:r w:rsidR="00D757C1">
        <w:rPr>
          <w:b/>
          <w:i/>
          <w:sz w:val="20"/>
          <w:szCs w:val="20"/>
        </w:rPr>
        <w:t>.</w:t>
      </w:r>
    </w:p>
    <w:p w14:paraId="02FA62DA" w14:textId="1DD827B7" w:rsidR="00403192" w:rsidRPr="007C19E4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>One potential issue with resource reservation for Mode 3 is that a reserved resource can be wasted when an SPS is released or updated. Since the eNB is aware of this situation,</w:t>
      </w:r>
      <w:r w:rsidR="00E74A9B" w:rsidRPr="00F46028">
        <w:rPr>
          <w:sz w:val="20"/>
          <w:szCs w:val="20"/>
        </w:rPr>
        <w:t xml:space="preserve"> a solution is up to the eNB implementation. For example, the eNB can simply reallocate </w:t>
      </w:r>
      <w:r w:rsidRPr="00F46028">
        <w:rPr>
          <w:sz w:val="20"/>
          <w:szCs w:val="20"/>
        </w:rPr>
        <w:t xml:space="preserve">the resource to another transmission.  </w:t>
      </w:r>
    </w:p>
    <w:p w14:paraId="28134077" w14:textId="63A2F493" w:rsidR="007819F8" w:rsidRPr="00F46028" w:rsidRDefault="00E74A9B" w:rsidP="009E39A7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Regarding how Mode 4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treat the reserved resource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by Mode 3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>, we believe that</w:t>
      </w:r>
      <w:r w:rsidR="009E3E74">
        <w:rPr>
          <w:sz w:val="20"/>
          <w:szCs w:val="20"/>
        </w:rPr>
        <w:t xml:space="preserve"> it is beneficial to give priority to such resources</w:t>
      </w:r>
      <w:r w:rsidR="005543D4">
        <w:rPr>
          <w:sz w:val="20"/>
          <w:szCs w:val="20"/>
        </w:rPr>
        <w:t xml:space="preserve"> </w:t>
      </w:r>
      <w:r w:rsidR="005543D4" w:rsidRPr="009E2BE0">
        <w:rPr>
          <w:sz w:val="20"/>
          <w:szCs w:val="20"/>
        </w:rPr>
        <w:t>when Mode 4 UEs have other resources to select</w:t>
      </w:r>
      <w:r>
        <w:rPr>
          <w:sz w:val="20"/>
          <w:szCs w:val="20"/>
        </w:rPr>
        <w:t>.</w:t>
      </w:r>
      <w:r w:rsidR="009E3E74">
        <w:rPr>
          <w:sz w:val="20"/>
          <w:szCs w:val="20"/>
        </w:rPr>
        <w:t xml:space="preserve"> Th</w:t>
      </w:r>
      <w:r w:rsidR="002B61F6">
        <w:rPr>
          <w:sz w:val="20"/>
          <w:szCs w:val="20"/>
        </w:rPr>
        <w:t xml:space="preserve">e </w:t>
      </w:r>
      <w:r w:rsidR="009E3E74">
        <w:rPr>
          <w:sz w:val="20"/>
          <w:szCs w:val="20"/>
        </w:rPr>
        <w:t xml:space="preserve">reason is that the </w:t>
      </w:r>
      <w:r w:rsidR="004B3EE2">
        <w:rPr>
          <w:sz w:val="20"/>
          <w:szCs w:val="20"/>
        </w:rPr>
        <w:t>eNB allocate</w:t>
      </w:r>
      <w:r w:rsidR="002B61F6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resources </w:t>
      </w:r>
      <w:r w:rsidR="009E3E74">
        <w:rPr>
          <w:sz w:val="20"/>
          <w:szCs w:val="20"/>
        </w:rPr>
        <w:t xml:space="preserve">to </w:t>
      </w:r>
      <w:r>
        <w:rPr>
          <w:sz w:val="20"/>
          <w:szCs w:val="20"/>
        </w:rPr>
        <w:t>M</w:t>
      </w:r>
      <w:r w:rsidR="004B3EE2">
        <w:rPr>
          <w:sz w:val="20"/>
          <w:szCs w:val="20"/>
        </w:rPr>
        <w:t xml:space="preserve">ode 3 </w:t>
      </w:r>
      <w:r>
        <w:rPr>
          <w:sz w:val="20"/>
          <w:szCs w:val="20"/>
        </w:rPr>
        <w:t xml:space="preserve">UEs </w:t>
      </w:r>
      <w:r w:rsidR="004B3EE2">
        <w:rPr>
          <w:sz w:val="20"/>
          <w:szCs w:val="20"/>
        </w:rPr>
        <w:t>without knowing the outcome</w:t>
      </w:r>
      <w:r w:rsidR="009E3E74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of Mode 4 resource selection, hence it is reasonable to protect </w:t>
      </w:r>
      <w:r w:rsidR="009E3E74">
        <w:rPr>
          <w:sz w:val="20"/>
          <w:szCs w:val="20"/>
        </w:rPr>
        <w:t xml:space="preserve">resources for Mode </w:t>
      </w:r>
      <w:r w:rsidR="004B3EE2">
        <w:rPr>
          <w:sz w:val="20"/>
          <w:szCs w:val="20"/>
        </w:rPr>
        <w:t>3 UEs</w:t>
      </w:r>
      <w:r w:rsidR="009E3E74">
        <w:rPr>
          <w:sz w:val="20"/>
          <w:szCs w:val="20"/>
        </w:rPr>
        <w:t xml:space="preserve"> from being occupied by Mode 4 UEs</w:t>
      </w:r>
      <w:r w:rsidR="005543D4">
        <w:rPr>
          <w:sz w:val="20"/>
          <w:szCs w:val="20"/>
        </w:rPr>
        <w:t xml:space="preserve"> when possible</w:t>
      </w:r>
      <w:r w:rsidR="004B3EE2">
        <w:rPr>
          <w:sz w:val="20"/>
          <w:szCs w:val="20"/>
        </w:rPr>
        <w:t xml:space="preserve">. </w:t>
      </w:r>
      <w:r w:rsidR="009E3E74">
        <w:rPr>
          <w:sz w:val="20"/>
          <w:szCs w:val="20"/>
        </w:rPr>
        <w:t>A simple solution would be</w:t>
      </w:r>
      <w:r w:rsidR="004B3EE2">
        <w:rPr>
          <w:sz w:val="20"/>
          <w:szCs w:val="20"/>
        </w:rPr>
        <w:t xml:space="preserve"> add</w:t>
      </w:r>
      <w:r w:rsidR="009E3E74">
        <w:rPr>
          <w:sz w:val="20"/>
          <w:szCs w:val="20"/>
        </w:rPr>
        <w:t>ing</w:t>
      </w:r>
      <w:r w:rsidR="004B3EE2">
        <w:rPr>
          <w:sz w:val="20"/>
          <w:szCs w:val="20"/>
        </w:rPr>
        <w:t xml:space="preserve"> a “mode” indicator </w:t>
      </w:r>
      <w:r w:rsidR="002B61F6">
        <w:rPr>
          <w:sz w:val="20"/>
          <w:szCs w:val="20"/>
        </w:rPr>
        <w:t xml:space="preserve">to </w:t>
      </w:r>
      <w:r w:rsidR="004B3EE2">
        <w:rPr>
          <w:sz w:val="20"/>
          <w:szCs w:val="20"/>
        </w:rPr>
        <w:t xml:space="preserve">the SCI </w:t>
      </w:r>
      <w:r>
        <w:rPr>
          <w:sz w:val="20"/>
          <w:szCs w:val="20"/>
        </w:rPr>
        <w:t xml:space="preserve">format 1 (e.g. using one of the reserved bits) </w:t>
      </w:r>
      <w:r w:rsidR="004B3EE2">
        <w:rPr>
          <w:sz w:val="20"/>
          <w:szCs w:val="20"/>
        </w:rPr>
        <w:t xml:space="preserve">so that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>4 UEs exclude</w:t>
      </w:r>
      <w:r w:rsidR="009E3E74">
        <w:rPr>
          <w:sz w:val="20"/>
          <w:szCs w:val="20"/>
        </w:rPr>
        <w:t xml:space="preserve"> the</w:t>
      </w:r>
      <w:r w:rsidR="00AC7627">
        <w:rPr>
          <w:sz w:val="20"/>
          <w:szCs w:val="20"/>
        </w:rPr>
        <w:t xml:space="preserve"> reserved resources by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 xml:space="preserve">3 UEs from the list of available resources (Step 2 in </w:t>
      </w:r>
      <w:r w:rsidR="002B61F6">
        <w:rPr>
          <w:sz w:val="20"/>
          <w:szCs w:val="20"/>
        </w:rPr>
        <w:t xml:space="preserve">the </w:t>
      </w:r>
      <w:r w:rsidR="00AC7627">
        <w:rPr>
          <w:sz w:val="20"/>
          <w:szCs w:val="20"/>
        </w:rPr>
        <w:t>sensing</w:t>
      </w:r>
      <w:r w:rsidR="002B61F6">
        <w:rPr>
          <w:sz w:val="20"/>
          <w:szCs w:val="20"/>
        </w:rPr>
        <w:t xml:space="preserve"> protocol</w:t>
      </w:r>
      <w:r w:rsidR="00AC7627">
        <w:rPr>
          <w:sz w:val="20"/>
          <w:szCs w:val="20"/>
        </w:rPr>
        <w:t>).</w:t>
      </w:r>
      <w:r w:rsidR="007819F8">
        <w:rPr>
          <w:sz w:val="20"/>
          <w:szCs w:val="20"/>
        </w:rPr>
        <w:t xml:space="preserve"> </w:t>
      </w:r>
    </w:p>
    <w:p w14:paraId="0C659D3F" w14:textId="42BB7C12" w:rsidR="002B61F6" w:rsidRDefault="002B61F6" w:rsidP="009E39A7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Another option is to allow UEs to report some measurements or observations to the eNB to aid the eNB in assigning resources to </w:t>
      </w:r>
      <w:r w:rsidR="00E74A9B">
        <w:rPr>
          <w:sz w:val="20"/>
          <w:szCs w:val="20"/>
        </w:rPr>
        <w:t xml:space="preserve">Mode </w:t>
      </w:r>
      <w:r>
        <w:rPr>
          <w:sz w:val="20"/>
          <w:szCs w:val="20"/>
        </w:rPr>
        <w:t>3 UEs (potentially in the UE assistance info</w:t>
      </w:r>
      <w:r w:rsidR="00E74A9B">
        <w:rPr>
          <w:sz w:val="20"/>
          <w:szCs w:val="20"/>
        </w:rPr>
        <w:t>rmation</w:t>
      </w:r>
      <w:r w:rsidR="00D757C1">
        <w:rPr>
          <w:sz w:val="20"/>
          <w:szCs w:val="20"/>
        </w:rPr>
        <w:t>,</w:t>
      </w:r>
      <w:r>
        <w:rPr>
          <w:sz w:val="20"/>
          <w:szCs w:val="20"/>
        </w:rPr>
        <w:t xml:space="preserve"> UAI).</w:t>
      </w:r>
      <w:r w:rsidR="009E3E74">
        <w:rPr>
          <w:sz w:val="20"/>
          <w:szCs w:val="20"/>
        </w:rPr>
        <w:t xml:space="preserve"> However, </w:t>
      </w:r>
      <w:r w:rsidR="00D757C1">
        <w:rPr>
          <w:sz w:val="20"/>
          <w:szCs w:val="20"/>
        </w:rPr>
        <w:t>a prerequisite of such a</w:t>
      </w:r>
      <w:r w:rsidR="009E3E74">
        <w:rPr>
          <w:sz w:val="20"/>
          <w:szCs w:val="20"/>
        </w:rPr>
        <w:t xml:space="preserve"> solution </w:t>
      </w:r>
      <w:r w:rsidR="00D757C1">
        <w:rPr>
          <w:sz w:val="20"/>
          <w:szCs w:val="20"/>
        </w:rPr>
        <w:t>is that</w:t>
      </w:r>
      <w:r w:rsidR="009E3E74">
        <w:rPr>
          <w:sz w:val="20"/>
          <w:szCs w:val="20"/>
        </w:rPr>
        <w:t xml:space="preserve"> the reporting UEs </w:t>
      </w:r>
      <w:r w:rsidR="00D757C1">
        <w:rPr>
          <w:sz w:val="20"/>
          <w:szCs w:val="20"/>
        </w:rPr>
        <w:t>must</w:t>
      </w:r>
      <w:r w:rsidR="009E3E74">
        <w:rPr>
          <w:sz w:val="20"/>
          <w:szCs w:val="20"/>
        </w:rPr>
        <w:t xml:space="preserve"> be in </w:t>
      </w:r>
      <w:r w:rsidR="007C19E4">
        <w:rPr>
          <w:sz w:val="20"/>
          <w:szCs w:val="20"/>
        </w:rPr>
        <w:t xml:space="preserve">the </w:t>
      </w:r>
      <w:r w:rsidR="009E3E74">
        <w:rPr>
          <w:sz w:val="20"/>
          <w:szCs w:val="20"/>
        </w:rPr>
        <w:t>RRC connected stat</w:t>
      </w:r>
      <w:r w:rsidR="00D757C1">
        <w:rPr>
          <w:sz w:val="20"/>
          <w:szCs w:val="20"/>
        </w:rPr>
        <w:t>e</w:t>
      </w:r>
      <w:r w:rsidR="007C19E4">
        <w:rPr>
          <w:sz w:val="20"/>
          <w:szCs w:val="20"/>
        </w:rPr>
        <w:t>, which may not be the case if the UEs only take part in V2X communication over PC5,</w:t>
      </w:r>
      <w:r w:rsidR="009E3E74">
        <w:rPr>
          <w:sz w:val="20"/>
          <w:szCs w:val="20"/>
        </w:rPr>
        <w:t xml:space="preserve"> and </w:t>
      </w:r>
      <w:r w:rsidR="007C19E4">
        <w:rPr>
          <w:sz w:val="20"/>
          <w:szCs w:val="20"/>
        </w:rPr>
        <w:t xml:space="preserve">furthermore </w:t>
      </w:r>
      <w:r w:rsidR="009E3E74">
        <w:rPr>
          <w:sz w:val="20"/>
          <w:szCs w:val="20"/>
        </w:rPr>
        <w:t>extra signaling and processing in the network</w:t>
      </w:r>
      <w:r w:rsidR="007C19E4">
        <w:rPr>
          <w:sz w:val="20"/>
          <w:szCs w:val="20"/>
        </w:rPr>
        <w:t xml:space="preserve"> is required</w:t>
      </w:r>
      <w:r w:rsidR="009E3E74">
        <w:rPr>
          <w:sz w:val="20"/>
          <w:szCs w:val="20"/>
        </w:rPr>
        <w:t>.</w:t>
      </w:r>
    </w:p>
    <w:p w14:paraId="2C4F9A8E" w14:textId="7D5115EF" w:rsidR="00E74A9B" w:rsidRPr="00F46028" w:rsidRDefault="00E74A9B" w:rsidP="009E39A7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>Proposal:</w:t>
      </w:r>
    </w:p>
    <w:p w14:paraId="2AC3777F" w14:textId="5BA87A40" w:rsidR="00E74A9B" w:rsidRDefault="009E3E74" w:rsidP="00F4602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 xml:space="preserve">Adding the </w:t>
      </w:r>
      <w:r>
        <w:rPr>
          <w:b/>
          <w:i/>
          <w:sz w:val="20"/>
          <w:szCs w:val="20"/>
        </w:rPr>
        <w:t>“</w:t>
      </w:r>
      <w:r w:rsidRPr="00F46028">
        <w:rPr>
          <w:b/>
          <w:i/>
          <w:sz w:val="20"/>
          <w:szCs w:val="20"/>
        </w:rPr>
        <w:t>Mode indicator</w:t>
      </w:r>
      <w:r>
        <w:rPr>
          <w:b/>
          <w:i/>
          <w:sz w:val="20"/>
          <w:szCs w:val="20"/>
        </w:rPr>
        <w:t>”</w:t>
      </w:r>
      <w:r w:rsidRPr="00F46028">
        <w:rPr>
          <w:b/>
          <w:i/>
          <w:sz w:val="20"/>
          <w:szCs w:val="20"/>
        </w:rPr>
        <w:t xml:space="preserve"> field to the SCI format 1 to distinguish resources reserved by Mode 3 UEs and by Mode 4 UEs.</w:t>
      </w:r>
    </w:p>
    <w:p w14:paraId="2BE0E0AC" w14:textId="274F541F" w:rsidR="009E3E74" w:rsidRDefault="005543D4" w:rsidP="009E2BE0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9E2BE0">
        <w:rPr>
          <w:b/>
          <w:i/>
          <w:sz w:val="20"/>
          <w:szCs w:val="20"/>
        </w:rPr>
        <w:t xml:space="preserve">Modifications to </w:t>
      </w:r>
      <w:r>
        <w:rPr>
          <w:b/>
          <w:i/>
          <w:sz w:val="20"/>
          <w:szCs w:val="20"/>
        </w:rPr>
        <w:t xml:space="preserve">the </w:t>
      </w:r>
      <w:r w:rsidRPr="009E2BE0">
        <w:rPr>
          <w:b/>
          <w:i/>
          <w:sz w:val="20"/>
          <w:szCs w:val="20"/>
        </w:rPr>
        <w:t xml:space="preserve">sensing </w:t>
      </w:r>
      <w:r>
        <w:rPr>
          <w:b/>
          <w:i/>
          <w:sz w:val="20"/>
          <w:szCs w:val="20"/>
        </w:rPr>
        <w:t xml:space="preserve">protocol </w:t>
      </w:r>
      <w:r w:rsidRPr="009E2BE0">
        <w:rPr>
          <w:b/>
          <w:i/>
          <w:sz w:val="20"/>
          <w:szCs w:val="20"/>
        </w:rPr>
        <w:t>are FFS</w:t>
      </w:r>
      <w:r w:rsidR="00AB34B6">
        <w:rPr>
          <w:b/>
          <w:i/>
          <w:sz w:val="20"/>
          <w:szCs w:val="20"/>
        </w:rPr>
        <w:t>.</w:t>
      </w:r>
      <w:r w:rsidR="009E3E74" w:rsidRPr="009E2BE0">
        <w:rPr>
          <w:b/>
          <w:i/>
          <w:sz w:val="20"/>
          <w:szCs w:val="20"/>
        </w:rPr>
        <w:tab/>
      </w:r>
    </w:p>
    <w:p w14:paraId="5E61200E" w14:textId="5EDDED1F" w:rsidR="003959CA" w:rsidRPr="009E2BE0" w:rsidRDefault="003959CA" w:rsidP="009E2BE0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eNB is control of the “Mode indicator”.</w:t>
      </w: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2D3E77E3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propose 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619FDC43" w14:textId="77777777" w:rsidR="00AB34B6" w:rsidRPr="003810E1" w:rsidRDefault="00AB34B6" w:rsidP="00AB34B6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4CD1F2DF" w14:textId="77777777" w:rsidR="00AB34B6" w:rsidRPr="007819F8" w:rsidRDefault="00AB34B6" w:rsidP="00AB34B6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It is desirable that Mode 3 UEs and Mode 4 UEs can efficiently share the same resource pool.</w:t>
      </w:r>
    </w:p>
    <w:p w14:paraId="2D5F2A82" w14:textId="77777777" w:rsidR="00AB34B6" w:rsidRPr="007819F8" w:rsidRDefault="00AB34B6" w:rsidP="00AB34B6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There is no specific existing mechanism supporting efficient coexistence of Mode 3 UEs and Mode 4 UEs in the same resource pool.</w:t>
      </w:r>
    </w:p>
    <w:p w14:paraId="794B065B" w14:textId="77777777" w:rsidR="00AB34B6" w:rsidRPr="003810E1" w:rsidRDefault="00AB34B6" w:rsidP="00AB34B6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4E3FBE27" w14:textId="77777777" w:rsidR="00AB34B6" w:rsidRPr="007819F8" w:rsidRDefault="00AB34B6" w:rsidP="00AB34B6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819F8">
        <w:rPr>
          <w:b/>
          <w:i/>
          <w:sz w:val="20"/>
          <w:szCs w:val="20"/>
        </w:rPr>
        <w:t>In Rel-14 Mode 3 UEs do not reserve resources for future transmission</w:t>
      </w:r>
      <w:r>
        <w:rPr>
          <w:b/>
          <w:i/>
          <w:sz w:val="20"/>
          <w:szCs w:val="20"/>
        </w:rPr>
        <w:t>, even if they are using an SPS grant.</w:t>
      </w:r>
    </w:p>
    <w:p w14:paraId="7E6EC9FC" w14:textId="77777777" w:rsidR="00AB34B6" w:rsidRPr="003810E1" w:rsidRDefault="00AB34B6" w:rsidP="00AB34B6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7B47D75B" w14:textId="77777777" w:rsidR="00AB34B6" w:rsidRDefault="00AB34B6" w:rsidP="00AB34B6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Enabling resource reservation for mode 3 UEs</w:t>
      </w:r>
    </w:p>
    <w:p w14:paraId="0E1DC65B" w14:textId="77777777" w:rsidR="00AB34B6" w:rsidRDefault="00AB34B6" w:rsidP="00AB34B6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Activate the resource reservation field in the SCI format 1 for Mode 3 UEs.</w:t>
      </w:r>
    </w:p>
    <w:p w14:paraId="29476061" w14:textId="77777777" w:rsidR="00AB34B6" w:rsidRPr="00F46028" w:rsidRDefault="00AB34B6" w:rsidP="00AB34B6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>Proposal:</w:t>
      </w:r>
    </w:p>
    <w:p w14:paraId="324929C1" w14:textId="77777777" w:rsidR="00AB34B6" w:rsidRDefault="00AB34B6" w:rsidP="00AB34B6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 xml:space="preserve">Adding the </w:t>
      </w:r>
      <w:r>
        <w:rPr>
          <w:b/>
          <w:i/>
          <w:sz w:val="20"/>
          <w:szCs w:val="20"/>
        </w:rPr>
        <w:t>“</w:t>
      </w:r>
      <w:r w:rsidRPr="00F46028">
        <w:rPr>
          <w:b/>
          <w:i/>
          <w:sz w:val="20"/>
          <w:szCs w:val="20"/>
        </w:rPr>
        <w:t>Mode indicator</w:t>
      </w:r>
      <w:r>
        <w:rPr>
          <w:b/>
          <w:i/>
          <w:sz w:val="20"/>
          <w:szCs w:val="20"/>
        </w:rPr>
        <w:t>”</w:t>
      </w:r>
      <w:r w:rsidRPr="00F46028">
        <w:rPr>
          <w:b/>
          <w:i/>
          <w:sz w:val="20"/>
          <w:szCs w:val="20"/>
        </w:rPr>
        <w:t xml:space="preserve"> field to the SCI format 1 to distinguish resources reserved by Mode 3 UEs and by Mode 4 UEs.</w:t>
      </w:r>
    </w:p>
    <w:p w14:paraId="3BD393A6" w14:textId="77777777" w:rsidR="00AB34B6" w:rsidRDefault="00AB34B6" w:rsidP="00AB34B6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9E2BE0">
        <w:rPr>
          <w:b/>
          <w:i/>
          <w:sz w:val="20"/>
          <w:szCs w:val="20"/>
        </w:rPr>
        <w:t xml:space="preserve">Modifications to </w:t>
      </w:r>
      <w:r>
        <w:rPr>
          <w:b/>
          <w:i/>
          <w:sz w:val="20"/>
          <w:szCs w:val="20"/>
        </w:rPr>
        <w:t xml:space="preserve">the </w:t>
      </w:r>
      <w:r w:rsidRPr="009E2BE0">
        <w:rPr>
          <w:b/>
          <w:i/>
          <w:sz w:val="20"/>
          <w:szCs w:val="20"/>
        </w:rPr>
        <w:t xml:space="preserve">sensing </w:t>
      </w:r>
      <w:r>
        <w:rPr>
          <w:b/>
          <w:i/>
          <w:sz w:val="20"/>
          <w:szCs w:val="20"/>
        </w:rPr>
        <w:t xml:space="preserve">protocol </w:t>
      </w:r>
      <w:r w:rsidRPr="009E2BE0">
        <w:rPr>
          <w:b/>
          <w:i/>
          <w:sz w:val="20"/>
          <w:szCs w:val="20"/>
        </w:rPr>
        <w:t>are FFS</w:t>
      </w:r>
      <w:r>
        <w:rPr>
          <w:b/>
          <w:i/>
          <w:sz w:val="20"/>
          <w:szCs w:val="20"/>
        </w:rPr>
        <w:t>.</w:t>
      </w:r>
      <w:r w:rsidRPr="009E2BE0">
        <w:rPr>
          <w:b/>
          <w:i/>
          <w:sz w:val="20"/>
          <w:szCs w:val="20"/>
        </w:rPr>
        <w:tab/>
      </w:r>
    </w:p>
    <w:p w14:paraId="2A6AE354" w14:textId="2DD688F2" w:rsidR="00AB34B6" w:rsidRPr="00AB34B6" w:rsidRDefault="00AB34B6" w:rsidP="00AB34B6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eNB is control of the “Mode indicator”.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42F79B2A" w14:textId="35F32451" w:rsidR="00C86FBB" w:rsidRPr="00A66404" w:rsidRDefault="00C86FBB" w:rsidP="00C86FBB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897189"/>
      <w:bookmarkStart w:id="5" w:name="_Ref462922309"/>
      <w:bookmarkStart w:id="6" w:name="_Ref450915949"/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A66404"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1708879 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carrier aggregation on PC5</w:t>
      </w:r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4"/>
    </w:p>
    <w:p w14:paraId="639B188E" w14:textId="303227AD" w:rsidR="00C86FBB" w:rsidRPr="00A66404" w:rsidRDefault="00C86FBB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897195"/>
      <w:bookmarkStart w:id="8" w:name="_Ref477894915"/>
      <w:bookmarkEnd w:id="5"/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A66404"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1708886 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On 64QAM modulation operation for Sidelink Communications</w:t>
      </w:r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7"/>
      <w:r w:rsidRPr="00A66404" w:rsidDel="00C86FBB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14:paraId="5FA6188E" w14:textId="0DD8BAB0" w:rsidR="00706C19" w:rsidRPr="00A66404" w:rsidRDefault="00C86FBB" w:rsidP="009E2BE0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77894935"/>
      <w:bookmarkEnd w:id="8"/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R1-</w:t>
      </w:r>
      <w:r w:rsidR="00A66404"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1708938 </w:t>
      </w:r>
      <w:r w:rsidR="00920C55"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</w:t>
      </w:r>
      <w:r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Reducing time-to-transmit for V2X</w:t>
      </w:r>
      <w:bookmarkEnd w:id="9"/>
      <w:r w:rsid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</w:t>
      </w:r>
      <w:r w:rsidR="007C19E4" w:rsidRPr="00A6640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6"/>
    </w:p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10" w:name="_Toc471320231"/>
      <w:r>
        <w:t xml:space="preserve">5.3.3.1.9A </w:t>
      </w:r>
      <w:r>
        <w:tab/>
        <w:t>Format 5A</w:t>
      </w:r>
      <w:bookmarkEnd w:id="10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9.5pt" o:ole="">
            <v:imagedata r:id="rId7" o:title=""/>
          </v:shape>
          <o:OLEObject Type="Embed" ProgID="Equation.3" ShapeID="_x0000_i1025" DrawAspect="Content" ObjectID="_1555591263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11" w:name="_Toc462752260"/>
      <w:r>
        <w:t>5.4.3.1.2</w:t>
      </w:r>
      <w:r>
        <w:tab/>
        <w:t>SCI format 1</w:t>
      </w:r>
      <w:bookmarkEnd w:id="11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7pt;height:19.5pt" o:ole="">
            <v:imagedata r:id="rId9" o:title=""/>
          </v:shape>
          <o:OLEObject Type="Embed" ProgID="Equation.3" ShapeID="_x0000_i1026" DrawAspect="Content" ObjectID="_1555591264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D1EB7" w14:textId="77777777" w:rsidR="002011E3" w:rsidRDefault="002011E3">
      <w:r>
        <w:separator/>
      </w:r>
    </w:p>
  </w:endnote>
  <w:endnote w:type="continuationSeparator" w:id="0">
    <w:p w14:paraId="3C6F8D85" w14:textId="77777777" w:rsidR="002011E3" w:rsidRDefault="0020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71251" w14:textId="77777777" w:rsidR="002011E3" w:rsidRDefault="002011E3">
      <w:r>
        <w:separator/>
      </w:r>
    </w:p>
  </w:footnote>
  <w:footnote w:type="continuationSeparator" w:id="0">
    <w:p w14:paraId="3B4ECE27" w14:textId="77777777" w:rsidR="002011E3" w:rsidRDefault="00201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13"/>
  </w:num>
  <w:num w:numId="5">
    <w:abstractNumId w:val="16"/>
  </w:num>
  <w:num w:numId="6">
    <w:abstractNumId w:val="29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6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21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2017-05-05T14:29:00Z</dcterms:created>
  <dcterms:modified xsi:type="dcterms:W3CDTF">2017-05-06T13:55:00Z</dcterms:modified>
</cp:coreProperties>
</file>